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5"/>
        <w:gridCol w:w="50"/>
      </w:tblGrid>
      <w:tr w:rsidR="00465081" w:rsidRPr="00465081" w:rsidTr="00465081">
        <w:trPr>
          <w:gridAfter w:val="1"/>
          <w:wAfter w:w="26" w:type="pct"/>
          <w:tblCellSpacing w:w="0" w:type="dxa"/>
        </w:trPr>
        <w:tc>
          <w:tcPr>
            <w:tcW w:w="4974" w:type="pct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65081" w:rsidRPr="00465081" w:rsidRDefault="00465081" w:rsidP="004650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Котлы газовые напольные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Protherm</w:t>
            </w:r>
            <w:proofErr w:type="spellEnd"/>
          </w:p>
          <w:p w:rsidR="00465081" w:rsidRDefault="00465081" w:rsidP="004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24000"/>
                  <wp:effectExtent l="19050" t="0" r="0" b="0"/>
                  <wp:wrapSquare wrapText="bothSides"/>
                  <wp:docPr id="2" name="Рисунок 2" descr="Котлы газовые Котлы газовые напольные Proth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тлы газовые Котлы газовые напольные Proth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Напольные чугунные газовый котел мощностью 30 кВт для отопления и приготовления горячей воды во внешнем бойлере. </w:t>
            </w:r>
            <w:proofErr w:type="gram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Предназначены для установки в жилых домах, дачных домиках и производственных помещениях. </w:t>
            </w:r>
            <w:proofErr w:type="gramEnd"/>
          </w:p>
          <w:p w:rsidR="00465081" w:rsidRPr="00465081" w:rsidRDefault="00465081" w:rsidP="004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Электророзжиг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Плавное регулирование мощности котла для различных режимов его работы. 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Возможность установки вентилятора для принудительного удаления дымовых газов</w:t>
            </w:r>
          </w:p>
          <w:tbl>
            <w:tblPr>
              <w:tblW w:w="935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28"/>
              <w:gridCol w:w="1842"/>
              <w:gridCol w:w="1560"/>
              <w:gridCol w:w="1134"/>
              <w:gridCol w:w="992"/>
            </w:tblGrid>
            <w:tr w:rsidR="00465081" w:rsidRPr="00465081" w:rsidTr="00465081">
              <w:trPr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 w:type="textWrapping" w:clear="all"/>
                  </w: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2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Габаритные размеры</w:t>
                  </w: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Мощность, кВт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Масса,</w:t>
                  </w:r>
                </w:p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кг</w:t>
                  </w:r>
                </w:p>
              </w:tc>
              <w:tc>
                <w:tcPr>
                  <w:tcW w:w="947" w:type="dxa"/>
                  <w:noWrap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465081" w:rsidRPr="00465081" w:rsidTr="00465081">
              <w:trPr>
                <w:tblCellSpacing w:w="15" w:type="dxa"/>
              </w:trPr>
              <w:tc>
                <w:tcPr>
                  <w:tcW w:w="3783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котел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Protherm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Медведь 30 KLOM</w:t>
                  </w:r>
                </w:p>
              </w:tc>
              <w:tc>
                <w:tcPr>
                  <w:tcW w:w="1812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800x600x420</w:t>
                  </w:r>
                </w:p>
              </w:tc>
              <w:tc>
                <w:tcPr>
                  <w:tcW w:w="1530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04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47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465081" w:rsidRPr="00465081" w:rsidRDefault="00465081" w:rsidP="004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081" w:rsidRPr="00465081" w:rsidRDefault="00465081" w:rsidP="0046508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Котлы газовые настенные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Protherm</w:t>
            </w:r>
            <w:proofErr w:type="spellEnd"/>
          </w:p>
          <w:p w:rsidR="00465081" w:rsidRPr="00465081" w:rsidRDefault="00465081" w:rsidP="0046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24000"/>
                  <wp:effectExtent l="19050" t="0" r="0" b="0"/>
                  <wp:wrapSquare wrapText="bothSides"/>
                  <wp:docPr id="3" name="Рисунок 3" descr="Котлы газовые Котлы газовые настенные Prothe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тлы газовые Котлы газовые настенные Prothe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Настенные одноконтурные и двухконтурные газовые котлы для отопления и приготовления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горячей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в дополнительном накопительном бойлере или в стальном пластинчатом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теплообменнике. </w:t>
            </w:r>
            <w:proofErr w:type="gram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Предназначены для установки в квартирах, жилых домах и дачных домиках.</w:t>
            </w:r>
            <w:proofErr w:type="gram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Котлы относятся к отопительным приборам повышенной комфортности, отличаются удобством в использовании и обслуживании.</w:t>
            </w:r>
          </w:p>
          <w:p w:rsidR="00465081" w:rsidRPr="00465081" w:rsidRDefault="00465081" w:rsidP="0046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(модель M</w:t>
            </w:r>
            <w:proofErr w:type="gram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V) / закрытая камера сгорания (модель MТV)/</w:t>
            </w:r>
          </w:p>
          <w:tbl>
            <w:tblPr>
              <w:tblW w:w="921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6"/>
              <w:gridCol w:w="1559"/>
              <w:gridCol w:w="1418"/>
              <w:gridCol w:w="850"/>
              <w:gridCol w:w="559"/>
              <w:gridCol w:w="1142"/>
            </w:tblGrid>
            <w:tr w:rsidR="00465081" w:rsidRPr="00465081" w:rsidTr="00465081">
              <w:trPr>
                <w:tblCellSpacing w:w="15" w:type="dxa"/>
              </w:trPr>
              <w:tc>
                <w:tcPr>
                  <w:tcW w:w="3641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Габаритные размеры</w:t>
                  </w:r>
                </w:p>
              </w:tc>
              <w:tc>
                <w:tcPr>
                  <w:tcW w:w="1388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Мощность, кВт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Масса, </w:t>
                  </w:r>
                  <w:proofErr w:type="gramStart"/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кг</w:t>
                  </w:r>
                  <w:proofErr w:type="gramEnd"/>
                </w:p>
              </w:tc>
              <w:tc>
                <w:tcPr>
                  <w:tcW w:w="529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V бака</w:t>
                  </w:r>
                </w:p>
              </w:tc>
              <w:tc>
                <w:tcPr>
                  <w:tcW w:w="1097" w:type="dxa"/>
                  <w:noWrap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Цена (руб.)</w:t>
                  </w:r>
                </w:p>
              </w:tc>
            </w:tr>
            <w:tr w:rsidR="00465081" w:rsidRPr="00465081" w:rsidTr="00465081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 xml:space="preserve">котел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</w:rPr>
                    <w:t>Protherm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</w:rPr>
                    <w:t xml:space="preserve"> Гепард 23 MOV</w:t>
                  </w:r>
                </w:p>
              </w:tc>
              <w:tc>
                <w:tcPr>
                  <w:tcW w:w="1529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740x315x410</w:t>
                  </w:r>
                </w:p>
              </w:tc>
              <w:tc>
                <w:tcPr>
                  <w:tcW w:w="1388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10.4-25.8</w:t>
                  </w:r>
                </w:p>
              </w:tc>
              <w:tc>
                <w:tcPr>
                  <w:tcW w:w="820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529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37000.00</w:t>
                  </w:r>
                </w:p>
              </w:tc>
            </w:tr>
            <w:tr w:rsidR="00465081" w:rsidRPr="00465081" w:rsidTr="00465081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 xml:space="preserve">котел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</w:rPr>
                    <w:t>Protherm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</w:rPr>
                    <w:t xml:space="preserve"> Гепард 23 MTV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740x315x410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10.7-25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34</w:t>
                  </w:r>
                </w:p>
              </w:tc>
              <w:tc>
                <w:tcPr>
                  <w:tcW w:w="529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97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40000.00</w:t>
                  </w:r>
                </w:p>
              </w:tc>
            </w:tr>
            <w:tr w:rsidR="00465081" w:rsidRPr="00465081" w:rsidTr="00465081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 xml:space="preserve">котел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</w:rPr>
                    <w:t>Protherm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</w:rPr>
                    <w:t xml:space="preserve"> Пантера 30 KTV</w:t>
                  </w:r>
                </w:p>
              </w:tc>
              <w:tc>
                <w:tcPr>
                  <w:tcW w:w="1529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798x450x365</w:t>
                  </w:r>
                </w:p>
              </w:tc>
              <w:tc>
                <w:tcPr>
                  <w:tcW w:w="1388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12.2-32.5</w:t>
                  </w:r>
                </w:p>
              </w:tc>
              <w:tc>
                <w:tcPr>
                  <w:tcW w:w="820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  <w:tc>
                <w:tcPr>
                  <w:tcW w:w="529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97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...</w:t>
                  </w:r>
                </w:p>
              </w:tc>
            </w:tr>
            <w:tr w:rsidR="00465081" w:rsidRPr="00465081" w:rsidTr="00465081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 xml:space="preserve">комплект коаксиальный DN 60/100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</w:rPr>
                    <w:t>Protherm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</w:rPr>
                    <w:t xml:space="preserve"> 1м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29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97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</w:rPr>
                    <w:t>2500.00</w:t>
                  </w:r>
                </w:p>
              </w:tc>
            </w:tr>
          </w:tbl>
          <w:p w:rsidR="00465081" w:rsidRDefault="00465081" w:rsidP="004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465081" w:rsidRPr="00465081" w:rsidRDefault="00465081" w:rsidP="0046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Газовые настенные котлы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Baxi</w:t>
            </w:r>
            <w:proofErr w:type="spellEnd"/>
          </w:p>
          <w:p w:rsidR="00465081" w:rsidRPr="00465081" w:rsidRDefault="00465081" w:rsidP="0046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809750"/>
                  <wp:effectExtent l="19050" t="0" r="0" b="0"/>
                  <wp:wrapSquare wrapText="bothSides"/>
                  <wp:docPr id="4" name="Рисунок 4" descr="Котлы газовые Газовые настенные котлы B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тлы газовые Газовые настенные котлы Ba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Настенные газовые котлы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Baxi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одноконтурные и двухконтурные модели с  открытой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закрытой камерой сгорания мощностью до 24 кВт. Котлы адаптированы к российским условиям. 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Устойчиво работают при понижении входного давления природного газа до 5 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мбар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Рассекатели пламени на горелке изготовлены из нержавеющей стали;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Запатентованная система регулирования подачи воздуха (модели с закрытой камерой);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Возможна перенастройка котла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Baxi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на сжиженном газе. Датчик протока горячей воды;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Высокоскоростной энергосберегающий циркуляционный насос с </w:t>
            </w:r>
            <w:proofErr w:type="gram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встроенным</w:t>
            </w:r>
            <w:proofErr w:type="gram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автоматическим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воздухоотводчиком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подключения внешнего накопительного бойлера для горячей воды.</w:t>
            </w:r>
          </w:p>
          <w:p w:rsidR="00465081" w:rsidRPr="00465081" w:rsidRDefault="00465081" w:rsidP="0046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Baxi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24Fi с возможностью подключения коаксиального дымохода.</w:t>
            </w:r>
          </w:p>
          <w:tbl>
            <w:tblPr>
              <w:tblW w:w="96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7"/>
              <w:gridCol w:w="1559"/>
              <w:gridCol w:w="1418"/>
              <w:gridCol w:w="992"/>
              <w:gridCol w:w="851"/>
              <w:gridCol w:w="1845"/>
            </w:tblGrid>
            <w:tr w:rsidR="00465081" w:rsidRPr="00465081" w:rsidTr="00465081">
              <w:trPr>
                <w:tblCellSpacing w:w="15" w:type="dxa"/>
              </w:trPr>
              <w:tc>
                <w:tcPr>
                  <w:tcW w:w="2932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29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Габаритные размеры</w:t>
                  </w:r>
                </w:p>
              </w:tc>
              <w:tc>
                <w:tcPr>
                  <w:tcW w:w="1388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Мощность, кВт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821" w:type="dxa"/>
                  <w:vAlign w:val="center"/>
                  <w:hideMark/>
                </w:tcPr>
                <w:p w:rsid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бака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465081" w:rsidRPr="00465081" w:rsidTr="00465081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котел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Four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</w:t>
                  </w:r>
                  <w:proofErr w:type="spellEnd"/>
                </w:p>
              </w:tc>
              <w:tc>
                <w:tcPr>
                  <w:tcW w:w="1529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730x400x299</w:t>
                  </w:r>
                </w:p>
              </w:tc>
              <w:tc>
                <w:tcPr>
                  <w:tcW w:w="1388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2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31.5</w:t>
                  </w:r>
                </w:p>
              </w:tc>
              <w:tc>
                <w:tcPr>
                  <w:tcW w:w="821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0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465081" w:rsidRPr="00465081" w:rsidTr="00465081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котел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Eco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Four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730x400x299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27.5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0" w:type="dxa"/>
                  <w:shd w:val="clear" w:color="auto" w:fill="EEEEEE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465081" w:rsidRPr="00465081" w:rsidTr="00465081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котел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Main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Four</w:t>
                  </w:r>
                  <w:proofErr w:type="spellEnd"/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240 F</w:t>
                  </w:r>
                </w:p>
              </w:tc>
              <w:tc>
                <w:tcPr>
                  <w:tcW w:w="1529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730x400x299</w:t>
                  </w:r>
                </w:p>
              </w:tc>
              <w:tc>
                <w:tcPr>
                  <w:tcW w:w="1388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62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21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465081" w:rsidRPr="00465081" w:rsidRDefault="00465081" w:rsidP="004650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50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465081" w:rsidRPr="00465081" w:rsidRDefault="00465081" w:rsidP="004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08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</w:tr>
      <w:tr w:rsidR="00465081" w:rsidRPr="00465081" w:rsidTr="00465081">
        <w:trPr>
          <w:tblCellSpacing w:w="0" w:type="dxa"/>
        </w:trPr>
        <w:tc>
          <w:tcPr>
            <w:tcW w:w="4974" w:type="pct"/>
            <w:vAlign w:val="center"/>
            <w:hideMark/>
          </w:tcPr>
          <w:p w:rsidR="00465081" w:rsidRPr="00465081" w:rsidRDefault="00465081" w:rsidP="004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" w:type="pct"/>
            <w:vAlign w:val="center"/>
            <w:hideMark/>
          </w:tcPr>
          <w:p w:rsidR="00465081" w:rsidRPr="00465081" w:rsidRDefault="00465081" w:rsidP="004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5AD" w:rsidRPr="00465081" w:rsidRDefault="008745AD" w:rsidP="00465081">
      <w:pPr>
        <w:rPr>
          <w:szCs w:val="24"/>
        </w:rPr>
      </w:pPr>
    </w:p>
    <w:sectPr w:rsidR="008745AD" w:rsidRPr="00465081" w:rsidSect="004650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503BC"/>
    <w:rsid w:val="00465081"/>
    <w:rsid w:val="005031C6"/>
    <w:rsid w:val="006C3F66"/>
    <w:rsid w:val="00706816"/>
    <w:rsid w:val="008745AD"/>
    <w:rsid w:val="008A7179"/>
    <w:rsid w:val="009018B0"/>
    <w:rsid w:val="009521EF"/>
    <w:rsid w:val="00B412FF"/>
    <w:rsid w:val="00B81765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46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650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50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2017-03-28T07:34:00Z</dcterms:created>
  <dcterms:modified xsi:type="dcterms:W3CDTF">2017-03-28T07:34:00Z</dcterms:modified>
</cp:coreProperties>
</file>