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DB" w:rsidRPr="00803CDB" w:rsidRDefault="00803CDB" w:rsidP="00803C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3CDB">
        <w:rPr>
          <w:rFonts w:ascii="Times New Roman" w:eastAsia="Times New Roman" w:hAnsi="Times New Roman" w:cs="Times New Roman"/>
          <w:b/>
          <w:bCs/>
          <w:sz w:val="36"/>
          <w:szCs w:val="36"/>
        </w:rPr>
        <w:t>Тройники</w:t>
      </w:r>
    </w:p>
    <w:p w:rsidR="00803CDB" w:rsidRPr="00803CDB" w:rsidRDefault="00803CDB" w:rsidP="00803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29150" cy="1866900"/>
            <wp:effectExtent l="19050" t="0" r="0" b="0"/>
            <wp:wrapSquare wrapText="bothSides"/>
            <wp:docPr id="2" name="Рисунок 2" descr="Тройники Тройники ГОСТ 17376-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ойники Тройники ГОСТ 17376-2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3CDB">
        <w:rPr>
          <w:rFonts w:ascii="Times New Roman" w:eastAsia="Times New Roman" w:hAnsi="Times New Roman" w:cs="Times New Roman"/>
          <w:sz w:val="24"/>
          <w:szCs w:val="24"/>
        </w:rPr>
        <w:t xml:space="preserve">Тройник </w:t>
      </w:r>
      <w:proofErr w:type="spellStart"/>
      <w:r w:rsidRPr="00803CDB">
        <w:rPr>
          <w:rFonts w:ascii="Times New Roman" w:eastAsia="Times New Roman" w:hAnsi="Times New Roman" w:cs="Times New Roman"/>
          <w:sz w:val="24"/>
          <w:szCs w:val="24"/>
        </w:rPr>
        <w:t>равнопроходной</w:t>
      </w:r>
      <w:proofErr w:type="spellEnd"/>
      <w:r w:rsidRPr="00803CDB">
        <w:rPr>
          <w:rFonts w:ascii="Times New Roman" w:eastAsia="Times New Roman" w:hAnsi="Times New Roman" w:cs="Times New Roman"/>
          <w:sz w:val="24"/>
          <w:szCs w:val="24"/>
        </w:rPr>
        <w:t xml:space="preserve"> — деталь, при помощи которой выполняется ответвление трубопровода. </w:t>
      </w:r>
      <w:r w:rsidRPr="00803CDB">
        <w:rPr>
          <w:rFonts w:ascii="Times New Roman" w:eastAsia="Times New Roman" w:hAnsi="Times New Roman" w:cs="Times New Roman"/>
          <w:sz w:val="24"/>
          <w:szCs w:val="24"/>
        </w:rPr>
        <w:br/>
        <w:t xml:space="preserve">Тройник </w:t>
      </w:r>
      <w:proofErr w:type="spellStart"/>
      <w:r w:rsidRPr="00803CDB">
        <w:rPr>
          <w:rFonts w:ascii="Times New Roman" w:eastAsia="Times New Roman" w:hAnsi="Times New Roman" w:cs="Times New Roman"/>
          <w:sz w:val="24"/>
          <w:szCs w:val="24"/>
        </w:rPr>
        <w:t>равнопроходной</w:t>
      </w:r>
      <w:proofErr w:type="spellEnd"/>
      <w:r w:rsidRPr="00803CDB">
        <w:rPr>
          <w:rFonts w:ascii="Times New Roman" w:eastAsia="Times New Roman" w:hAnsi="Times New Roman" w:cs="Times New Roman"/>
          <w:sz w:val="24"/>
          <w:szCs w:val="24"/>
        </w:rPr>
        <w:t xml:space="preserve"> имеет одинаковый диаметр всех выходных отверстий, таким образом, при разделении или слиянии потока сред сечение трубы не изменяется.</w:t>
      </w:r>
      <w:r w:rsidRPr="00803CDB">
        <w:rPr>
          <w:rFonts w:ascii="Times New Roman" w:eastAsia="Times New Roman" w:hAnsi="Times New Roman" w:cs="Times New Roman"/>
          <w:sz w:val="24"/>
          <w:szCs w:val="24"/>
        </w:rPr>
        <w:br/>
        <w:t xml:space="preserve">Тройник </w:t>
      </w:r>
      <w:proofErr w:type="spellStart"/>
      <w:r w:rsidRPr="00803CDB">
        <w:rPr>
          <w:rFonts w:ascii="Times New Roman" w:eastAsia="Times New Roman" w:hAnsi="Times New Roman" w:cs="Times New Roman"/>
          <w:sz w:val="24"/>
          <w:szCs w:val="24"/>
        </w:rPr>
        <w:t>неравнопроходной</w:t>
      </w:r>
      <w:proofErr w:type="spellEnd"/>
      <w:r w:rsidRPr="00803CDB">
        <w:rPr>
          <w:rFonts w:ascii="Times New Roman" w:eastAsia="Times New Roman" w:hAnsi="Times New Roman" w:cs="Times New Roman"/>
          <w:sz w:val="24"/>
          <w:szCs w:val="24"/>
        </w:rPr>
        <w:t xml:space="preserve"> имеет два одинаковых входных отверстия и третье отверстие меньшего диаметра. </w:t>
      </w:r>
      <w:r w:rsidRPr="00803CDB">
        <w:rPr>
          <w:rFonts w:ascii="Times New Roman" w:eastAsia="Times New Roman" w:hAnsi="Times New Roman" w:cs="Times New Roman"/>
          <w:sz w:val="24"/>
          <w:szCs w:val="24"/>
        </w:rPr>
        <w:br/>
        <w:t>Толщины стенок тройника могут быть различными.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7"/>
        <w:gridCol w:w="1276"/>
        <w:gridCol w:w="1559"/>
        <w:gridCol w:w="1845"/>
      </w:tblGrid>
      <w:tr w:rsidR="00803CDB" w:rsidRPr="00803CDB" w:rsidTr="00803CDB">
        <w:trPr>
          <w:tblCellSpacing w:w="15" w:type="dxa"/>
        </w:trPr>
        <w:tc>
          <w:tcPr>
            <w:tcW w:w="3402" w:type="dxa"/>
            <w:vAlign w:val="center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46" w:type="dxa"/>
            <w:vAlign w:val="center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529" w:type="dxa"/>
            <w:vAlign w:val="center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Масса, </w:t>
            </w:r>
            <w:proofErr w:type="gramStart"/>
            <w:r w:rsidRPr="0080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00" w:type="dxa"/>
            <w:noWrap/>
            <w:vAlign w:val="center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(руб.)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21,3х3,2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175.00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26,9х3,2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190.00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33,7х3,2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42,4х3,6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170.00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48,3х3,6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170.00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57х3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150.00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57х5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315.00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57х3/45х2,5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50/40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130.00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57х5/45х4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50/40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76х3,5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420.00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76х3,5/57х3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65/50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500.00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76х6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750.00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76х6/57х5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65/50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800.00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89х3,5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615.00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89х6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1000.00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89х3,5/57х3,5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80/50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740.00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89х3,5/76х3,5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80/65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1050.00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108х4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1050.00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108х6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1400.00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108х4/76х3,5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100/65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108х6/76х5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100/65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1650.00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108х4/89х4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100/80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400.00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108х6/89х6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100/80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1700.00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114х6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1750.00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114х4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1553.00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133х4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1300.00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тройники 159х4,5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1965.00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159х6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2600.00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159х4,5/108х4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150/100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1900.00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159х4,5/114х4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150/100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2200.00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219х6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3700.00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219х6/159х4,5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200/150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4800.00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219х10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6800.00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219х10/159х8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200/150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6000.00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273х7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8300.00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273х10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12505.00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273х7/219х6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250/200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12000.00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325х8</w:t>
            </w:r>
          </w:p>
        </w:tc>
        <w:tc>
          <w:tcPr>
            <w:tcW w:w="1246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0" w:type="auto"/>
            <w:shd w:val="clear" w:color="auto" w:fill="EEEEEE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13300.00</w:t>
            </w:r>
          </w:p>
        </w:tc>
      </w:tr>
      <w:tr w:rsidR="00803CDB" w:rsidRPr="00803CDB" w:rsidTr="00803CDB">
        <w:trPr>
          <w:tblCellSpacing w:w="15" w:type="dxa"/>
        </w:trPr>
        <w:tc>
          <w:tcPr>
            <w:tcW w:w="3402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тройники 325х8/219х6</w:t>
            </w:r>
          </w:p>
        </w:tc>
        <w:tc>
          <w:tcPr>
            <w:tcW w:w="1246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29" w:type="dxa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0" w:type="auto"/>
            <w:hideMark/>
          </w:tcPr>
          <w:p w:rsidR="00803CDB" w:rsidRPr="00803CDB" w:rsidRDefault="00803CDB" w:rsidP="00803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CDB">
              <w:rPr>
                <w:rFonts w:ascii="Times New Roman" w:eastAsia="Times New Roman" w:hAnsi="Times New Roman" w:cs="Times New Roman"/>
                <w:sz w:val="24"/>
                <w:szCs w:val="24"/>
              </w:rPr>
              <w:t>15300.00</w:t>
            </w:r>
          </w:p>
        </w:tc>
      </w:tr>
    </w:tbl>
    <w:p w:rsidR="008745AD" w:rsidRPr="00803CDB" w:rsidRDefault="008745AD" w:rsidP="00803CDB">
      <w:pPr>
        <w:rPr>
          <w:szCs w:val="24"/>
        </w:rPr>
      </w:pPr>
    </w:p>
    <w:sectPr w:rsidR="008745AD" w:rsidRPr="00803CDB" w:rsidSect="00E3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D7C16"/>
    <w:rsid w:val="003667D2"/>
    <w:rsid w:val="00402673"/>
    <w:rsid w:val="00441307"/>
    <w:rsid w:val="004503BC"/>
    <w:rsid w:val="005031C6"/>
    <w:rsid w:val="006C3F66"/>
    <w:rsid w:val="00706816"/>
    <w:rsid w:val="00803CDB"/>
    <w:rsid w:val="008745AD"/>
    <w:rsid w:val="008A7179"/>
    <w:rsid w:val="009018B0"/>
    <w:rsid w:val="009521EF"/>
    <w:rsid w:val="00B412FF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803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03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03C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03CD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80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2017-03-24T06:23:00Z</dcterms:created>
  <dcterms:modified xsi:type="dcterms:W3CDTF">2017-03-24T06:23:00Z</dcterms:modified>
</cp:coreProperties>
</file>