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5"/>
        <w:gridCol w:w="36"/>
      </w:tblGrid>
      <w:tr w:rsidR="00105131" w:rsidTr="00105131">
        <w:trPr>
          <w:gridAfter w:val="1"/>
          <w:tblCellSpacing w:w="0" w:type="dxa"/>
        </w:trPr>
        <w:tc>
          <w:tcPr>
            <w:tcW w:w="0" w:type="auto"/>
            <w:tcMar>
              <w:top w:w="4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05131" w:rsidRDefault="00105131" w:rsidP="00105131">
            <w:pPr>
              <w:pStyle w:val="3"/>
            </w:pPr>
            <w:r>
              <w:t>Счётчики воды (</w:t>
            </w:r>
            <w:proofErr w:type="spellStart"/>
            <w:r>
              <w:t>Водосчетчики</w:t>
            </w:r>
            <w:proofErr w:type="spellEnd"/>
            <w:r>
              <w:t xml:space="preserve">) </w:t>
            </w:r>
          </w:p>
          <w:p w:rsidR="00105131" w:rsidRDefault="00105131" w:rsidP="00105131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33675" cy="952500"/>
                  <wp:effectExtent l="19050" t="0" r="9525" b="0"/>
                  <wp:wrapSquare wrapText="bothSides"/>
                  <wp:docPr id="2" name="Рисунок 2" descr="Счетчики воды(Водосчетчики) Ижевск Счётчики воды(Водосчетчики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четчики воды(Водосчетчики) Ижевск Счётчики воды(Водосчетчики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Счетчики воды (</w:t>
            </w:r>
            <w:proofErr w:type="spellStart"/>
            <w:r>
              <w:t>Водосчетчики</w:t>
            </w:r>
            <w:proofErr w:type="spellEnd"/>
            <w:r>
              <w:t>) предназначены для измерения объема холодной и горячей питьевой воды, протекающей по трубопроводу при температуре от 5 до 90</w:t>
            </w:r>
            <w:proofErr w:type="gramStart"/>
            <w:r>
              <w:t>°С</w:t>
            </w:r>
            <w:proofErr w:type="gramEnd"/>
            <w:r>
              <w:t xml:space="preserve"> при давлении не более 1,0 МПа (10 кгс/см2). </w:t>
            </w:r>
            <w:r>
              <w:br/>
            </w:r>
            <w:r>
              <w:br/>
              <w:t>Счетчики воды (</w:t>
            </w:r>
            <w:proofErr w:type="spellStart"/>
            <w:r>
              <w:t>Водосчетчик</w:t>
            </w:r>
            <w:proofErr w:type="spellEnd"/>
            <w:r>
              <w:t>) типа СВ-15И/СВ-20И с дистанционным съемом показаний.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9"/>
              <w:gridCol w:w="708"/>
              <w:gridCol w:w="1134"/>
              <w:gridCol w:w="1845"/>
            </w:tblGrid>
            <w:tr w:rsidR="00105131" w:rsidTr="00105131">
              <w:trPr>
                <w:tblCellSpacing w:w="15" w:type="dxa"/>
              </w:trPr>
              <w:tc>
                <w:tcPr>
                  <w:tcW w:w="5484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104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Qn</w:t>
                  </w:r>
                  <w:proofErr w:type="spellEnd"/>
                  <w:r>
                    <w:rPr>
                      <w:b/>
                      <w:bCs/>
                    </w:rPr>
                    <w:t>. м3ч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548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СВ-15 Невод (</w:t>
                  </w:r>
                  <w:proofErr w:type="spellStart"/>
                  <w:r>
                    <w:t>Метер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678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10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1,5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540.00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548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СВ-15 Невод (</w:t>
                  </w:r>
                  <w:proofErr w:type="spellStart"/>
                  <w:r>
                    <w:t>Метер</w:t>
                  </w:r>
                  <w:proofErr w:type="spellEnd"/>
                  <w:r>
                    <w:t>) без штуцеров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500.00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548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СВ-15И (</w:t>
                  </w:r>
                  <w:proofErr w:type="spellStart"/>
                  <w:r>
                    <w:t>Метер</w:t>
                  </w:r>
                  <w:proofErr w:type="spellEnd"/>
                  <w:r>
                    <w:t>) 1импульс=10литров.</w:t>
                  </w:r>
                </w:p>
              </w:tc>
              <w:tc>
                <w:tcPr>
                  <w:tcW w:w="678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10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1,5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1100.00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548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СВК 15-1,5   Бологое с обратным клапаном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548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 xml:space="preserve">СГВ-15 </w:t>
                  </w:r>
                  <w:proofErr w:type="spellStart"/>
                  <w:r>
                    <w:t>магнитозащищенный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Бетар</w:t>
                  </w:r>
                  <w:proofErr w:type="spellEnd"/>
                  <w:r>
                    <w:t xml:space="preserve"> (Чистополь)</w:t>
                  </w:r>
                </w:p>
              </w:tc>
              <w:tc>
                <w:tcPr>
                  <w:tcW w:w="678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10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1,5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650.00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548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 xml:space="preserve">СГВ-20 </w:t>
                  </w:r>
                  <w:proofErr w:type="spellStart"/>
                  <w:r>
                    <w:t>магнитозащищенный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Бетар</w:t>
                  </w:r>
                  <w:proofErr w:type="spellEnd"/>
                  <w:r>
                    <w:t xml:space="preserve"> (Чистополь)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1090.00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548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 xml:space="preserve">СГВ-20д </w:t>
                  </w:r>
                  <w:proofErr w:type="spellStart"/>
                  <w:r>
                    <w:t>Бетар</w:t>
                  </w:r>
                  <w:proofErr w:type="spellEnd"/>
                  <w:r>
                    <w:t xml:space="preserve"> (Чистополь) 1импульс=10литров.</w:t>
                  </w:r>
                </w:p>
              </w:tc>
              <w:tc>
                <w:tcPr>
                  <w:tcW w:w="678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110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2,5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1440.00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548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 xml:space="preserve">присоединительный узел к </w:t>
                  </w:r>
                  <w:proofErr w:type="spellStart"/>
                  <w:r>
                    <w:t>водосчет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Ду</w:t>
                  </w:r>
                  <w:proofErr w:type="spellEnd"/>
                  <w:r>
                    <w:t xml:space="preserve"> 15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80.00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548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 xml:space="preserve">присоединительный узел к </w:t>
                  </w:r>
                  <w:proofErr w:type="spellStart"/>
                  <w:r>
                    <w:t>водосчет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Ду</w:t>
                  </w:r>
                  <w:proofErr w:type="spellEnd"/>
                  <w:r>
                    <w:t xml:space="preserve"> 20</w:t>
                  </w:r>
                </w:p>
              </w:tc>
              <w:tc>
                <w:tcPr>
                  <w:tcW w:w="678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40.00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548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 xml:space="preserve">присоединительный узел к </w:t>
                  </w:r>
                  <w:proofErr w:type="spellStart"/>
                  <w:r>
                    <w:t>водосчет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Ду</w:t>
                  </w:r>
                  <w:proofErr w:type="spellEnd"/>
                  <w:r>
                    <w:t xml:space="preserve"> 25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150.00</w:t>
                  </w:r>
                </w:p>
              </w:tc>
            </w:tr>
          </w:tbl>
          <w:p w:rsidR="00105131" w:rsidRDefault="00105131" w:rsidP="00105131">
            <w:pPr>
              <w:pStyle w:val="3"/>
            </w:pPr>
            <w:r>
              <w:t>Счетчики воды (</w:t>
            </w:r>
            <w:proofErr w:type="spellStart"/>
            <w:r>
              <w:t>Водосчетчики</w:t>
            </w:r>
            <w:proofErr w:type="spellEnd"/>
            <w:r>
              <w:t xml:space="preserve">) </w:t>
            </w:r>
            <w:proofErr w:type="spellStart"/>
            <w:r>
              <w:t>крыльчатые</w:t>
            </w:r>
            <w:proofErr w:type="spellEnd"/>
          </w:p>
          <w:p w:rsidR="00105131" w:rsidRDefault="00105131" w:rsidP="00105131">
            <w:pPr>
              <w:pStyle w:val="a3"/>
            </w:pPr>
            <w:r>
              <w:t>Счетчик</w:t>
            </w:r>
            <w:proofErr w:type="gramStart"/>
            <w:r>
              <w:t>и(</w:t>
            </w:r>
            <w:proofErr w:type="spellStart"/>
            <w:proofErr w:type="gramEnd"/>
            <w:r>
              <w:t>Водосчетчики</w:t>
            </w:r>
            <w:proofErr w:type="spellEnd"/>
            <w:r>
              <w:t xml:space="preserve">) </w:t>
            </w:r>
            <w:proofErr w:type="spellStart"/>
            <w:r>
              <w:t>крыльчатые</w:t>
            </w:r>
            <w:proofErr w:type="spellEnd"/>
            <w:r>
              <w:t xml:space="preserve"> холодной и горячей воды, изготовленные по ТУ 4213-012-3219029-2003, </w:t>
            </w:r>
            <w:r>
              <w:br/>
              <w:t xml:space="preserve">предназначены для измерения объема воды по </w:t>
            </w:r>
            <w:proofErr w:type="spellStart"/>
            <w:r>
              <w:t>СанПиН</w:t>
            </w:r>
            <w:proofErr w:type="spellEnd"/>
            <w:r>
              <w:t xml:space="preserve"> 2.1.4.1074, протекающей в системах холодного </w:t>
            </w:r>
            <w:r>
              <w:br/>
              <w:t xml:space="preserve">(от 5C до 50С) и горячего (от 5C до 90С) водоснабжения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-2510790</wp:posOffset>
                  </wp:positionH>
                  <wp:positionV relativeFrom="line">
                    <wp:posOffset>-865505</wp:posOffset>
                  </wp:positionV>
                  <wp:extent cx="2514600" cy="1228725"/>
                  <wp:effectExtent l="19050" t="0" r="0" b="0"/>
                  <wp:wrapSquare wrapText="bothSides"/>
                  <wp:docPr id="3" name="Рисунок 3" descr="Счетчики воды(Водосчетчики) Ижевск Счетчики воды (Водосчетчики) крыльчат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четчики воды(Водосчетчики) Ижевск Счетчики воды (Водосчетчики) крыльчат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при давлении до 1,6 МПа (16 бар) . </w:t>
            </w:r>
            <w:r>
              <w:br/>
              <w:t>Счетчики воды (</w:t>
            </w:r>
            <w:proofErr w:type="spellStart"/>
            <w:r>
              <w:t>Водосчетчики</w:t>
            </w:r>
            <w:proofErr w:type="spellEnd"/>
            <w:r>
              <w:t xml:space="preserve">) соответствуют метрологическому классу В по ГОСТ Р 50193 при установке на горизонтальных </w:t>
            </w:r>
            <w:r>
              <w:br/>
              <w:t>трубопроводах индикаторным устройством вверх и классу</w:t>
            </w:r>
            <w:proofErr w:type="gramStart"/>
            <w:r>
              <w:t xml:space="preserve"> А</w:t>
            </w:r>
            <w:proofErr w:type="gramEnd"/>
            <w:r>
              <w:t xml:space="preserve"> – на наклонных и вертикальных трубопроводах. </w:t>
            </w:r>
            <w:r>
              <w:br/>
            </w:r>
            <w:r>
              <w:br/>
              <w:t xml:space="preserve">Стандартное значение передаточного коэффициента – 10 литров (0,01 м3). </w:t>
            </w:r>
            <w:r>
              <w:br/>
            </w:r>
            <w:r>
              <w:br/>
              <w:t xml:space="preserve">Основные преимущества счетчиков воды СКБ: </w:t>
            </w:r>
            <w:r>
              <w:br/>
              <w:t xml:space="preserve">— Антивандальное исполнение и защита от магнитных полей; </w:t>
            </w:r>
            <w:r>
              <w:br/>
              <w:t xml:space="preserve">— Возможность установки на вертикальном и наклонном трубопроводе; </w:t>
            </w:r>
            <w:r>
              <w:br/>
              <w:t xml:space="preserve">— Счетчики идеально встраиваются в систему автоматизированного контроля; </w:t>
            </w:r>
            <w:r>
              <w:br/>
              <w:t xml:space="preserve">— Возможность визуального </w:t>
            </w:r>
            <w:proofErr w:type="gramStart"/>
            <w:r>
              <w:t>контроля за</w:t>
            </w:r>
            <w:proofErr w:type="gramEnd"/>
            <w:r>
              <w:t xml:space="preserve"> показаниями прибора.</w:t>
            </w:r>
            <w:r>
              <w:br/>
            </w:r>
          </w:p>
          <w:p w:rsidR="00105131" w:rsidRDefault="00105131" w:rsidP="00105131">
            <w:pPr>
              <w:pStyle w:val="a3"/>
            </w:pPr>
            <w:r>
              <w:lastRenderedPageBreak/>
              <w:br/>
            </w:r>
            <w:hyperlink r:id="rId7" w:history="1">
              <w:r>
                <w:rPr>
                  <w:rStyle w:val="a5"/>
                </w:rPr>
                <w:t>Технические характеристики СКБ.</w:t>
              </w:r>
            </w:hyperlink>
          </w:p>
          <w:p w:rsidR="00105131" w:rsidRDefault="00105131" w:rsidP="00105131">
            <w:pPr>
              <w:pStyle w:val="a3"/>
            </w:pPr>
            <w:hyperlink r:id="rId8" w:history="1">
              <w:r>
                <w:rPr>
                  <w:rStyle w:val="a5"/>
                </w:rPr>
                <w:t>Технические характеристики ВК-Х и ВК-Г.</w:t>
              </w:r>
            </w:hyperlink>
          </w:p>
          <w:p w:rsidR="00105131" w:rsidRDefault="00105131" w:rsidP="00105131">
            <w:pPr>
              <w:pStyle w:val="a3"/>
            </w:pPr>
            <w:hyperlink r:id="rId9" w:history="1">
              <w:r>
                <w:rPr>
                  <w:rStyle w:val="a5"/>
                </w:rPr>
                <w:t>Технические характеристики ОСВУ «Нептун».</w:t>
              </w:r>
            </w:hyperlink>
          </w:p>
          <w:tbl>
            <w:tblPr>
              <w:tblW w:w="102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0"/>
              <w:gridCol w:w="567"/>
              <w:gridCol w:w="992"/>
              <w:gridCol w:w="1276"/>
              <w:gridCol w:w="709"/>
              <w:gridCol w:w="1845"/>
            </w:tblGrid>
            <w:tr w:rsidR="00105131" w:rsidTr="00105131">
              <w:trPr>
                <w:tblCellSpacing w:w="15" w:type="dxa"/>
              </w:trPr>
              <w:tc>
                <w:tcPr>
                  <w:tcW w:w="4775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Qn</w:t>
                  </w:r>
                  <w:proofErr w:type="spellEnd"/>
                  <w:r>
                    <w:rPr>
                      <w:b/>
                      <w:bCs/>
                    </w:rPr>
                    <w:t>. м3ч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Qmax</w:t>
                  </w:r>
                  <w:proofErr w:type="spellEnd"/>
                  <w:r>
                    <w:rPr>
                      <w:b/>
                      <w:bCs/>
                    </w:rPr>
                    <w:t>. м3ч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СКБ-25</w:t>
                  </w:r>
                </w:p>
              </w:tc>
              <w:tc>
                <w:tcPr>
                  <w:tcW w:w="537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962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3,5</w:t>
                  </w:r>
                </w:p>
              </w:tc>
              <w:tc>
                <w:tcPr>
                  <w:tcW w:w="1246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7,0</w:t>
                  </w:r>
                </w:p>
              </w:tc>
              <w:tc>
                <w:tcPr>
                  <w:tcW w:w="679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170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5300.00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ОСВУ-25 Нептун</w:t>
                  </w:r>
                </w:p>
              </w:tc>
              <w:tc>
                <w:tcPr>
                  <w:tcW w:w="537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3,5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7,0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170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4800.00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СКБи-25 с импульсным выходом</w:t>
                  </w:r>
                </w:p>
              </w:tc>
              <w:tc>
                <w:tcPr>
                  <w:tcW w:w="537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962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3,5</w:t>
                  </w:r>
                </w:p>
              </w:tc>
              <w:tc>
                <w:tcPr>
                  <w:tcW w:w="1246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7,0</w:t>
                  </w:r>
                </w:p>
              </w:tc>
              <w:tc>
                <w:tcPr>
                  <w:tcW w:w="679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170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8100.00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СКБ-32</w:t>
                  </w:r>
                </w:p>
              </w:tc>
              <w:tc>
                <w:tcPr>
                  <w:tcW w:w="537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6,0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12,0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170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5750.00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ОСВУ-32 Нептун</w:t>
                  </w:r>
                </w:p>
              </w:tc>
              <w:tc>
                <w:tcPr>
                  <w:tcW w:w="537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962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6,0</w:t>
                  </w:r>
                </w:p>
              </w:tc>
              <w:tc>
                <w:tcPr>
                  <w:tcW w:w="1246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12</w:t>
                  </w:r>
                </w:p>
              </w:tc>
              <w:tc>
                <w:tcPr>
                  <w:tcW w:w="679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170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5100.00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СКБи-32 с импульсным выходом</w:t>
                  </w:r>
                </w:p>
              </w:tc>
              <w:tc>
                <w:tcPr>
                  <w:tcW w:w="537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6,0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12,0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170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6200.00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СКБ-40</w:t>
                  </w:r>
                </w:p>
              </w:tc>
              <w:tc>
                <w:tcPr>
                  <w:tcW w:w="537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962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1246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20,0</w:t>
                  </w:r>
                </w:p>
              </w:tc>
              <w:tc>
                <w:tcPr>
                  <w:tcW w:w="679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190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7600.00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ОСВУ-40 Нептун</w:t>
                  </w:r>
                </w:p>
              </w:tc>
              <w:tc>
                <w:tcPr>
                  <w:tcW w:w="537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190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7000.00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СКБи-40 с импульсным выходом</w:t>
                  </w:r>
                </w:p>
              </w:tc>
              <w:tc>
                <w:tcPr>
                  <w:tcW w:w="537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962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1246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20,0</w:t>
                  </w:r>
                </w:p>
              </w:tc>
              <w:tc>
                <w:tcPr>
                  <w:tcW w:w="679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190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8000.00</w:t>
                  </w:r>
                </w:p>
              </w:tc>
            </w:tr>
          </w:tbl>
          <w:p w:rsidR="00105131" w:rsidRDefault="00105131"/>
          <w:p w:rsidR="00105131" w:rsidRDefault="00105131" w:rsidP="00105131">
            <w:pPr>
              <w:pStyle w:val="3"/>
            </w:pPr>
            <w:r>
              <w:t>Счетчики воды (</w:t>
            </w:r>
            <w:proofErr w:type="spellStart"/>
            <w:r>
              <w:t>Водосчетчики</w:t>
            </w:r>
            <w:proofErr w:type="spellEnd"/>
            <w:r>
              <w:t>) турбинные</w:t>
            </w:r>
          </w:p>
          <w:p w:rsidR="00105131" w:rsidRDefault="00105131" w:rsidP="00105131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00300" cy="1400175"/>
                  <wp:effectExtent l="19050" t="0" r="0" b="0"/>
                  <wp:wrapSquare wrapText="bothSides"/>
                  <wp:docPr id="4" name="Рисунок 4" descr="Счетчики воды(Водосчетчики) Ижевск Счетчики воды (Водосчетчики) турби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четчики воды(Водосчетчики) Ижевск Счетчики воды (Водосчетчики) турби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Счетчики (</w:t>
            </w:r>
            <w:proofErr w:type="spellStart"/>
            <w:r>
              <w:t>Водосчетчики</w:t>
            </w:r>
            <w:proofErr w:type="spellEnd"/>
            <w:r>
              <w:t xml:space="preserve">) холодной и горячей воды турбинные ВМХ/ВМГ предназначены для измерения объема питьевой воды по </w:t>
            </w:r>
            <w:proofErr w:type="spellStart"/>
            <w:r>
              <w:t>СанПиН</w:t>
            </w:r>
            <w:proofErr w:type="spellEnd"/>
            <w:r>
              <w:t xml:space="preserve"> 2.1.4.559-96 и сетевой воды по </w:t>
            </w:r>
            <w:proofErr w:type="spellStart"/>
            <w:r>
              <w:t>СНиП</w:t>
            </w:r>
            <w:proofErr w:type="spellEnd"/>
            <w:r>
              <w:t xml:space="preserve"> 2.04.07, протекающей по трубопроводу при температуре от 5</w:t>
            </w:r>
            <w:proofErr w:type="gramStart"/>
            <w:r>
              <w:t> С</w:t>
            </w:r>
            <w:proofErr w:type="gramEnd"/>
            <w:r>
              <w:t xml:space="preserve"> до 50 С (холодная вода) и 5 С до 150 С (горячая вода) и рабочем давлении не более 1,6 МПа (16 кгс/см) счетчики соответствуют метрологическому классу В по ГОСТ </w:t>
            </w:r>
            <w:proofErr w:type="gramStart"/>
            <w:r>
              <w:t>Р</w:t>
            </w:r>
            <w:proofErr w:type="gramEnd"/>
            <w:r>
              <w:t xml:space="preserve"> 50193,1, превышая его требования по ряду основных технических характеристик. </w:t>
            </w:r>
            <w:r>
              <w:br/>
              <w:t>Преимущества турбинных счетчиков воды (</w:t>
            </w:r>
            <w:proofErr w:type="spellStart"/>
            <w:r>
              <w:t>Водсчетчиков</w:t>
            </w:r>
            <w:proofErr w:type="spellEnd"/>
            <w:r>
              <w:t xml:space="preserve">): </w:t>
            </w:r>
            <w:r>
              <w:br/>
              <w:t xml:space="preserve">— возможность ремонта путем замены измерительной вставки на месте установки счетчика; </w:t>
            </w:r>
            <w:r>
              <w:br/>
              <w:t xml:space="preserve">— счетный механизм герметизирован, допускается работа в затапливаемых колодцах; </w:t>
            </w:r>
            <w:r>
              <w:br/>
              <w:t>— счетчики имеют возможность подключения устрой</w:t>
            </w:r>
            <w:proofErr w:type="gramStart"/>
            <w:r>
              <w:t>ств дл</w:t>
            </w:r>
            <w:proofErr w:type="gramEnd"/>
            <w:r>
              <w:t xml:space="preserve">я дистанционного снятия показаний по высокочастотным и низкочастотным импульсам. </w:t>
            </w:r>
            <w:r>
              <w:br/>
            </w:r>
            <w:hyperlink r:id="rId11" w:history="1">
              <w:r>
                <w:rPr>
                  <w:rStyle w:val="a5"/>
                </w:rPr>
                <w:t>Технические характеристики ВМХ и ВМГ.</w:t>
              </w:r>
            </w:hyperlink>
            <w:r>
              <w:br/>
            </w:r>
            <w:hyperlink r:id="rId12" w:history="1">
              <w:r>
                <w:rPr>
                  <w:rStyle w:val="a5"/>
                </w:rPr>
                <w:t>Технические характеристики ВТ-Х и ВТ-Г.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2"/>
              <w:gridCol w:w="709"/>
              <w:gridCol w:w="1134"/>
              <w:gridCol w:w="1418"/>
              <w:gridCol w:w="1845"/>
            </w:tblGrid>
            <w:tr w:rsidR="00105131" w:rsidTr="00105131">
              <w:trPr>
                <w:tblCellSpacing w:w="15" w:type="dxa"/>
              </w:trPr>
              <w:tc>
                <w:tcPr>
                  <w:tcW w:w="3357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104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Qn</w:t>
                  </w:r>
                  <w:proofErr w:type="spellEnd"/>
                  <w:r>
                    <w:rPr>
                      <w:b/>
                      <w:bCs/>
                    </w:rPr>
                    <w:t>. м3ч</w:t>
                  </w:r>
                </w:p>
              </w:tc>
              <w:tc>
                <w:tcPr>
                  <w:tcW w:w="1388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Qmax</w:t>
                  </w:r>
                  <w:proofErr w:type="spellEnd"/>
                  <w:r>
                    <w:rPr>
                      <w:b/>
                      <w:bCs/>
                    </w:rPr>
                    <w:t>. м3ч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СТВХ-50</w:t>
                  </w:r>
                </w:p>
              </w:tc>
              <w:tc>
                <w:tcPr>
                  <w:tcW w:w="679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10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45</w:t>
                  </w:r>
                </w:p>
              </w:tc>
              <w:tc>
                <w:tcPr>
                  <w:tcW w:w="1388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90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9500.00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СТВУ-50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30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12000.00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СТВХ-65</w:t>
                  </w:r>
                </w:p>
              </w:tc>
              <w:tc>
                <w:tcPr>
                  <w:tcW w:w="679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110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60</w:t>
                  </w:r>
                </w:p>
              </w:tc>
              <w:tc>
                <w:tcPr>
                  <w:tcW w:w="1388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120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9900.00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счетчик воды СТВУ-65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12300.00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СТВУ-80</w:t>
                  </w:r>
                </w:p>
              </w:tc>
              <w:tc>
                <w:tcPr>
                  <w:tcW w:w="679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110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45</w:t>
                  </w:r>
                </w:p>
              </w:tc>
              <w:tc>
                <w:tcPr>
                  <w:tcW w:w="1388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90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1200.00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счетчик воды СТВХ-80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12500.00</w:t>
                  </w:r>
                </w:p>
              </w:tc>
            </w:tr>
          </w:tbl>
          <w:p w:rsidR="00105131" w:rsidRDefault="00105131"/>
          <w:p w:rsidR="00105131" w:rsidRDefault="00105131" w:rsidP="00105131">
            <w:pPr>
              <w:pStyle w:val="3"/>
            </w:pPr>
            <w:proofErr w:type="spellStart"/>
            <w:proofErr w:type="gramStart"/>
            <w:r>
              <w:t>C</w:t>
            </w:r>
            <w:proofErr w:type="gramEnd"/>
            <w:r>
              <w:t>чётчики</w:t>
            </w:r>
            <w:proofErr w:type="spellEnd"/>
            <w:r>
              <w:t xml:space="preserve"> (PEDROLLO) </w:t>
            </w:r>
          </w:p>
          <w:p w:rsidR="00105131" w:rsidRDefault="00105131" w:rsidP="00105131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47825" cy="1390650"/>
                  <wp:effectExtent l="19050" t="0" r="9525" b="0"/>
                  <wp:wrapSquare wrapText="bothSides"/>
                  <wp:docPr id="5" name="Рисунок 5" descr="Счетчики воды(Водосчетчики) Ижевск Cчётчики (PEDROLLO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четчики воды(Водосчетчики) Ижевск Cчётчики (PEDROLLO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Счетчик расхода предназначен для учета ГСМ, технической вод</w:t>
            </w:r>
            <w:proofErr w:type="gramStart"/>
            <w:r>
              <w:t>ы(</w:t>
            </w:r>
            <w:proofErr w:type="gramEnd"/>
            <w:r>
              <w:t xml:space="preserve">не питьевой) и др. жидкостей неагрессивных к материалам счетчика, не предназначенных для пищевого применения. </w:t>
            </w:r>
            <w:r>
              <w:br/>
              <w:t>Счетчик производит измерение в литрах и имеет две шкалы, обнуляемая до 999 литров и суммируемая (</w:t>
            </w:r>
            <w:proofErr w:type="spellStart"/>
            <w:r>
              <w:t>необнуляемая</w:t>
            </w:r>
            <w:proofErr w:type="spellEnd"/>
            <w:r>
              <w:t xml:space="preserve">) до 999 </w:t>
            </w:r>
            <w:proofErr w:type="spellStart"/>
            <w:r>
              <w:t>999</w:t>
            </w:r>
            <w:proofErr w:type="spellEnd"/>
            <w:r>
              <w:t xml:space="preserve"> литра. </w:t>
            </w:r>
            <w:r>
              <w:br/>
            </w:r>
            <w:r>
              <w:br/>
              <w:t>Техническая информация:</w:t>
            </w:r>
            <w:r>
              <w:br/>
              <w:t>Выходное и входное отверстия 1" (</w:t>
            </w:r>
            <w:proofErr w:type="spellStart"/>
            <w:r>
              <w:t>внутрен</w:t>
            </w:r>
            <w:proofErr w:type="spellEnd"/>
            <w:r>
              <w:t>. резьба)</w:t>
            </w:r>
            <w:r>
              <w:br/>
              <w:t>Рекомендуется для потока жидкости 19-80 Л/мин.</w:t>
            </w:r>
            <w:r>
              <w:br/>
              <w:t>Точность ±1%.</w:t>
            </w:r>
            <w:r>
              <w:br/>
              <w:t>Измерение потока жидкости при температуре от -26 до +66°С.</w:t>
            </w:r>
            <w:r>
              <w:br/>
              <w:t>Максимальная вязкость жидкости — дизельное топливо.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9"/>
              <w:gridCol w:w="992"/>
              <w:gridCol w:w="1843"/>
              <w:gridCol w:w="1701"/>
              <w:gridCol w:w="1845"/>
            </w:tblGrid>
            <w:tr w:rsidR="00105131" w:rsidTr="00105131">
              <w:trPr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13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Напор(</w:t>
                  </w:r>
                  <w:proofErr w:type="spellStart"/>
                  <w:r>
                    <w:rPr>
                      <w:b/>
                      <w:bCs/>
                    </w:rPr>
                    <w:t>max-min</w:t>
                  </w:r>
                  <w:proofErr w:type="spellEnd"/>
                  <w:r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Подача, </w:t>
                  </w:r>
                  <w:proofErr w:type="gramStart"/>
                  <w:r>
                    <w:rPr>
                      <w:b/>
                      <w:bCs/>
                    </w:rPr>
                    <w:t>л</w:t>
                  </w:r>
                  <w:proofErr w:type="gramEnd"/>
                  <w:r>
                    <w:rPr>
                      <w:b/>
                      <w:bCs/>
                    </w:rPr>
                    <w:t>/мин.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105131" w:rsidRDefault="00105131" w:rsidP="001051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105131" w:rsidTr="00105131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расходонометр</w:t>
                  </w:r>
                  <w:proofErr w:type="spellEnd"/>
                  <w:r>
                    <w:t xml:space="preserve"> МТ 1 </w:t>
                  </w:r>
                </w:p>
              </w:tc>
              <w:tc>
                <w:tcPr>
                  <w:tcW w:w="962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1813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3,4 атм.</w:t>
                  </w:r>
                </w:p>
              </w:tc>
              <w:tc>
                <w:tcPr>
                  <w:tcW w:w="1671" w:type="dxa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19-80</w:t>
                  </w:r>
                </w:p>
              </w:tc>
              <w:tc>
                <w:tcPr>
                  <w:tcW w:w="0" w:type="auto"/>
                  <w:hideMark/>
                </w:tcPr>
                <w:p w:rsidR="00105131" w:rsidRDefault="00105131">
                  <w:pPr>
                    <w:rPr>
                      <w:sz w:val="24"/>
                      <w:szCs w:val="24"/>
                    </w:rPr>
                  </w:pPr>
                  <w:r>
                    <w:t>6500.00</w:t>
                  </w:r>
                </w:p>
              </w:tc>
            </w:tr>
          </w:tbl>
          <w:p w:rsidR="00105131" w:rsidRDefault="00105131" w:rsidP="00105131">
            <w:pPr>
              <w:rPr>
                <w:sz w:val="24"/>
                <w:szCs w:val="24"/>
              </w:rPr>
            </w:pPr>
            <w:r>
              <w:br w:type="textWrapping" w:clear="all"/>
            </w:r>
          </w:p>
        </w:tc>
      </w:tr>
      <w:tr w:rsidR="00105131" w:rsidTr="001051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05131" w:rsidRDefault="00105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5131" w:rsidRDefault="00105131">
            <w:pPr>
              <w:rPr>
                <w:sz w:val="24"/>
                <w:szCs w:val="24"/>
              </w:rPr>
            </w:pPr>
          </w:p>
        </w:tc>
      </w:tr>
    </w:tbl>
    <w:p w:rsidR="00734EDC" w:rsidRPr="00105131" w:rsidRDefault="00734EDC" w:rsidP="00105131"/>
    <w:sectPr w:rsidR="00734EDC" w:rsidRPr="00105131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05131"/>
    <w:rsid w:val="00135D9C"/>
    <w:rsid w:val="001E23DF"/>
    <w:rsid w:val="002C2E00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7F7FC2"/>
    <w:rsid w:val="0086647C"/>
    <w:rsid w:val="00A87C46"/>
    <w:rsid w:val="00A91791"/>
    <w:rsid w:val="00B02AB2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snab.ru/files/Kryilchatyie_vodoschyotchiki_METER_VK.pdf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udmsnab.ru/files/tech/pump/Kryilchatyie_vodoschetchiki.doc" TargetMode="External"/><Relationship Id="rId12" Type="http://schemas.openxmlformats.org/officeDocument/2006/relationships/hyperlink" Target="http://udmsnab.ru/files/Turbinnyie_vodoschyotchiki_METER_V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dmsnab.ru/files/tech/pump/VMH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dmsnab.ru/files/vodoschetchik_OSVU_.Neptun.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2017-03-13T08:46:00Z</dcterms:created>
  <dcterms:modified xsi:type="dcterms:W3CDTF">2017-03-13T08:46:00Z</dcterms:modified>
</cp:coreProperties>
</file>